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83" w:rsidRPr="00CE3683" w:rsidRDefault="00CE3683" w:rsidP="00CE3683">
      <w:pPr>
        <w:spacing w:before="100" w:beforeAutospacing="1" w:after="100" w:afterAutospacing="1" w:line="210" w:lineRule="atLeast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3333CC"/>
          <w:kern w:val="36"/>
          <w:sz w:val="23"/>
          <w:szCs w:val="23"/>
          <w:lang w:eastAsia="ru-RU"/>
        </w:rPr>
      </w:pPr>
      <w:r w:rsidRPr="00CE3683">
        <w:rPr>
          <w:rFonts w:ascii="Tahoma" w:eastAsia="Times New Roman" w:hAnsi="Tahoma" w:cs="Tahoma"/>
          <w:b/>
          <w:bCs/>
          <w:color w:val="000000"/>
          <w:kern w:val="36"/>
          <w:sz w:val="23"/>
          <w:szCs w:val="23"/>
          <w:lang w:eastAsia="ru-RU"/>
        </w:rPr>
        <w:t>Приказ</w:t>
      </w:r>
    </w:p>
    <w:p w:rsidR="00CE3683" w:rsidRPr="00CE3683" w:rsidRDefault="00CE3683" w:rsidP="00CE3683">
      <w:pPr>
        <w:spacing w:before="100" w:beforeAutospacing="1" w:after="100" w:afterAutospacing="1" w:line="210" w:lineRule="atLeast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3333CC"/>
          <w:kern w:val="36"/>
          <w:sz w:val="23"/>
          <w:szCs w:val="23"/>
          <w:lang w:eastAsia="ru-RU"/>
        </w:rPr>
      </w:pPr>
      <w:r w:rsidRPr="00CE3683">
        <w:rPr>
          <w:rFonts w:ascii="Tahoma" w:eastAsia="Times New Roman" w:hAnsi="Tahoma" w:cs="Tahoma"/>
          <w:b/>
          <w:bCs/>
          <w:color w:val="000000"/>
          <w:kern w:val="36"/>
          <w:sz w:val="23"/>
          <w:szCs w:val="23"/>
          <w:lang w:eastAsia="ru-RU"/>
        </w:rPr>
        <w:t>Министерства образования и науки Российской Федерации (</w:t>
      </w:r>
      <w:proofErr w:type="spellStart"/>
      <w:r w:rsidRPr="00CE3683">
        <w:rPr>
          <w:rFonts w:ascii="Tahoma" w:eastAsia="Times New Roman" w:hAnsi="Tahoma" w:cs="Tahoma"/>
          <w:b/>
          <w:bCs/>
          <w:color w:val="000000"/>
          <w:kern w:val="36"/>
          <w:sz w:val="23"/>
          <w:szCs w:val="23"/>
          <w:lang w:eastAsia="ru-RU"/>
        </w:rPr>
        <w:t>Минобрнауки</w:t>
      </w:r>
      <w:proofErr w:type="spellEnd"/>
      <w:r w:rsidRPr="00CE3683">
        <w:rPr>
          <w:rFonts w:ascii="Tahoma" w:eastAsia="Times New Roman" w:hAnsi="Tahoma" w:cs="Tahoma"/>
          <w:b/>
          <w:bCs/>
          <w:color w:val="000000"/>
          <w:kern w:val="36"/>
          <w:sz w:val="23"/>
          <w:szCs w:val="23"/>
          <w:lang w:eastAsia="ru-RU"/>
        </w:rPr>
        <w:t xml:space="preserve"> России)</w:t>
      </w:r>
    </w:p>
    <w:p w:rsidR="00CE3683" w:rsidRPr="00CE3683" w:rsidRDefault="00CE3683" w:rsidP="00CE3683">
      <w:pPr>
        <w:spacing w:before="100" w:beforeAutospacing="1" w:after="100" w:afterAutospacing="1" w:line="210" w:lineRule="atLeast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3333CC"/>
          <w:kern w:val="36"/>
          <w:sz w:val="23"/>
          <w:szCs w:val="23"/>
          <w:lang w:eastAsia="ru-RU"/>
        </w:rPr>
      </w:pPr>
      <w:r w:rsidRPr="00CE3683">
        <w:rPr>
          <w:rFonts w:ascii="Tahoma" w:eastAsia="Times New Roman" w:hAnsi="Tahoma" w:cs="Tahoma"/>
          <w:b/>
          <w:bCs/>
          <w:color w:val="000000"/>
          <w:kern w:val="36"/>
          <w:sz w:val="23"/>
          <w:szCs w:val="23"/>
          <w:lang w:eastAsia="ru-RU"/>
        </w:rPr>
        <w:t>от 14 февраля 2014 г. N 115 г. Москва</w:t>
      </w:r>
    </w:p>
    <w:p w:rsidR="00CE3683" w:rsidRPr="00CE3683" w:rsidRDefault="00CE3683" w:rsidP="00CE3683">
      <w:pPr>
        <w:spacing w:before="100" w:beforeAutospacing="1" w:line="210" w:lineRule="atLeast"/>
        <w:jc w:val="center"/>
        <w:textAlignment w:val="center"/>
        <w:outlineLvl w:val="1"/>
        <w:rPr>
          <w:rFonts w:ascii="Tahoma" w:eastAsia="Times New Roman" w:hAnsi="Tahoma" w:cs="Tahoma"/>
          <w:b/>
          <w:bCs/>
          <w:color w:val="3333CC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"Об утверждении Порядка заполнения, учета и выдачи аттестатов об основном общем и среднем общем образовании и их дубликатов"</w:t>
      </w:r>
    </w:p>
    <w:p w:rsidR="00CE3683" w:rsidRPr="00CE3683" w:rsidRDefault="00CE3683" w:rsidP="00CE3683">
      <w:pPr>
        <w:spacing w:after="75" w:line="210" w:lineRule="atLeast"/>
        <w:jc w:val="center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Зарегистрирован в Минюсте РФ 3 марта 2014 г.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Регистрационный N 31472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соответствии с частью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2014, N 6, ст. 562, ст. 566) и подпунктом 5.2.39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N 6, ст. 582),</w:t>
      </w:r>
      <w:proofErr w:type="gramEnd"/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приказываю</w:t>
      </w: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Утвердить прилагаемый Порядок заполнения, учета и выдачи аттестатов об основном общем и среднем общем образовании и их дубликатов.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2. 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Признать утратившим силу приказ Министерства образования и науки Российской Федерации от 28 февраля 2011 г. N 224 "Об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документов" (зарегистрирован Министерством юстиции Российской Федерации 11 марта 2011 г., регистрационный N 20081).</w:t>
      </w:r>
      <w:proofErr w:type="gramEnd"/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Министр Д. Ливанов</w:t>
      </w:r>
    </w:p>
    <w:p w:rsidR="00CE3683" w:rsidRPr="00CE3683" w:rsidRDefault="00CE3683" w:rsidP="00CE3683">
      <w:pPr>
        <w:spacing w:after="75" w:line="210" w:lineRule="atLeast"/>
        <w:jc w:val="right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Приложение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Порядок заполнения, учета и выдачи 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аттестатов об основном общем и среднем общем образовании и их дубликатов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I. Общие положения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Аттестаты выдаются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II. Заполнение бланков аттестатов и приложений к ним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3. 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</w:t>
      </w:r>
      <w:proofErr w:type="spell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Lazurski</w:t>
      </w:r>
      <w:proofErr w:type="spell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  <w:proofErr w:type="gramEnd"/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Бланки могут быть также оформлены на иностранном языке в порядке, установленном организацией, осуществляющей образовательную деятельность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vertAlign w:val="superscript"/>
          <w:lang w:eastAsia="ru-RU"/>
        </w:rPr>
        <w:t>1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При заполнении бланка титула аттестата: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4.2. В правой части оборотной стороны бланка титула аттестата указываются следующие сведения: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после строки, содержащей надпись "Настоящий аттестат свидетельствует о том, что", с выравниванием по центру: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Фамилия, имя и отчество (при наличии) выпускника указываются полностью в соответствии с документом, удостоверяющим его личность.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б) в строке, содержащей надпись "в году окончи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л(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в) после строки, содержащей надпись "в году окончи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л(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  <w:proofErr w:type="gramEnd"/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При заполнении бланка приложения к аттестату об основном общем/ среднем общем образовании (далее - бланк приложения):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5.1. В правой части лицевой стороны бланка приложения указываются с выравниванием по центру следующие сведения: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б) после строки, содержащей нумерацию бланка аттестата: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отдельной строке (при необходимости - в несколько строк) - фамилия;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  <w:proofErr w:type="gramEnd"/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5.2. В левой части лицевой стороны бланка приложения указываются следующие сведения: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  <w:proofErr w:type="gramEnd"/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5.3. В левой и правой 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частях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среднего общего образования;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Информатика и ИКТ - Информатика;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Физическая культура - Физкультура;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Мировая художественная культура - МХК;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Изобразительное искусство - 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ИЗО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Основы безопасности жизнедеятельности - ОБЖ.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Название учебного предмета "Иностранный язык" уточняется записью (в скобках), указывающей, какой именно иностранный язык изучался выпускником. 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  <w:proofErr w:type="gramEnd"/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 каждому учебному предмету инвариантной части базисного учебного плана;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по каждому учебному предмету вариативной части учебного плана организации, осуществляющей образовательную деятельность, </w:t>
      </w:r>
      <w:proofErr w:type="spell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изучавшемуся</w:t>
      </w:r>
      <w:proofErr w:type="spell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 учебным предметам, изучение которых завершилось до 9 класса (изобразительное искусство, музыка и другие).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обучения по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удовл</w:t>
      </w:r>
      <w:proofErr w:type="spell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.).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Записи "зачтено", "не изучал" не допускаются. На незаполненных строках приложения ставится "Z".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Форма получения образования в аттестатах и приложениях к ним не указывается.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Подписи руководителя организации, осуществляющей образовательную деятельность, на аттестате и приложении к нему должны быть идентичными.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Подписание документов факсимильной подписью не допускается.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При этом перед надписью "Руководитель" указывается символ "/" (косая черта).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III. Заполнение дубликатов аттестатов и приложений к ним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10. Дубликаты аттестата и приложения к нему (далее - дубликат) заполняются в соответствии с пунктами 3-9 настоящего Порядка.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11.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12. В дубликате аттестата после фамилии, имени, отчества (при наличии) выпускника указывается год окончания и полное наименование той организации, осуществляющей образовательную деятельность, которую окончил выпускник.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IV. Учет бланков аттестатов и приложений к ним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15. Бланки хранятся в организации, осуществляющей образовательную деятельность, как документы строгой отчетности и учитываются по специальному реестру.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16. Передача приобретенных организацией, осуществляющей образовательную деятельность, бланков в другие организации, осуществляющие образовательную деятельность, не допускается.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18. 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номер учетной записи (по порядку);</w:t>
      </w:r>
      <w:proofErr w:type="gramEnd"/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  <w:proofErr w:type="gramEnd"/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дату рождения выпускника;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нумерацию бланка аттестата (бланка дубликата аттестата);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наименования учебных предметов и итоговые отметки выпускника по ним;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дату и номер приказа о выдаче аттестата (дубликата аттестата, дубликата приложения к аттестату);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дату выдачи аттестата (дубликата аттестата, дубликата приложения к аттестату).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20. 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V. Выдача аттестатов и приложений к ним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 xml:space="preserve">21. Аттестат об основном общем образовании и приложение к нему выдаются лицам, завершившим 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обучение по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образовательным программам основного общего образования и успешно прошедшим государственную итоговую аттестацию.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334BE4"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334BE4"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  <w:t>обучение по</w:t>
      </w:r>
      <w:proofErr w:type="gramEnd"/>
      <w:r w:rsidRPr="00334BE4"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  <w:t xml:space="preserve"> образовательным программам основного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</w:t>
      </w:r>
      <w:proofErr w:type="spellStart"/>
      <w:r w:rsidRPr="00334BE4"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  <w:t>изучавшимся</w:t>
      </w:r>
      <w:proofErr w:type="spellEnd"/>
      <w:r w:rsidRPr="00334BE4">
        <w:rPr>
          <w:rFonts w:ascii="Tahoma" w:eastAsia="Times New Roman" w:hAnsi="Tahoma" w:cs="Tahoma"/>
          <w:color w:val="000000"/>
          <w:sz w:val="18"/>
          <w:szCs w:val="18"/>
          <w:highlight w:val="yellow"/>
          <w:lang w:eastAsia="ru-RU"/>
        </w:rPr>
        <w:t xml:space="preserve"> на уровне основного общего образования.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Аттестат о среднем общем образовании и приложение к нему выдаются лицам, завершившим 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обучение по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образовательным программам среднего общего образования и успешно прошедшим государственную </w:t>
      </w:r>
      <w:bookmarkStart w:id="0" w:name="_GoBack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итоговую аттестацию.</w:t>
      </w:r>
    </w:p>
    <w:bookmarkEnd w:id="0"/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Аттестат о среднем общем образовании с отличием и приложение к нему выдаются выпускникам 11 класса, завершившим 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обучение по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образовательным программам среднего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</w:t>
      </w:r>
      <w:proofErr w:type="spell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изучавшимся</w:t>
      </w:r>
      <w:proofErr w:type="spell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уровне среднего общего образования.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23. Дубликат аттестата и дубликат приложения к аттестату выдаются: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взамен утраченного (поврежденного) аттестата и (или) приложения к аттестату;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взамен аттестата и (или) приложения к аттестату, содержащего ошибки, обнаруженные выпускником после его получения;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лицу, изменившему свою фамилию (имя, отчество).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25. 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Аттестат (дубликат аттестата) выдается выпускнику организации, осуществляющей образовательную деятельность,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  <w:proofErr w:type="gramEnd"/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  <w:proofErr w:type="gramEnd"/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30. 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</w:t>
      </w:r>
      <w:proofErr w:type="gramStart"/>
      <w:r w:rsidRPr="00CE3683">
        <w:rPr>
          <w:rFonts w:ascii="Tahoma" w:eastAsia="Times New Roman" w:hAnsi="Tahoma" w:cs="Tahoma"/>
          <w:color w:val="000000"/>
          <w:sz w:val="18"/>
          <w:szCs w:val="18"/>
          <w:vertAlign w:val="superscript"/>
          <w:lang w:eastAsia="ru-RU"/>
        </w:rPr>
        <w:t>2</w:t>
      </w:r>
      <w:proofErr w:type="gramEnd"/>
      <w:r w:rsidRPr="00CE3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CE3683">
        <w:rPr>
          <w:rFonts w:ascii="Tahoma" w:eastAsia="Times New Roman" w:hAnsi="Tahoma" w:cs="Tahoma"/>
          <w:i/>
          <w:iCs/>
          <w:color w:val="000000"/>
          <w:sz w:val="18"/>
          <w:szCs w:val="18"/>
          <w:vertAlign w:val="superscript"/>
          <w:lang w:eastAsia="ru-RU"/>
        </w:rPr>
        <w:t>1</w:t>
      </w:r>
      <w:r w:rsidRPr="00CE368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Часть 2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proofErr w:type="gramStart"/>
      <w:r w:rsidRPr="00CE3683">
        <w:rPr>
          <w:rFonts w:ascii="Tahoma" w:eastAsia="Times New Roman" w:hAnsi="Tahoma" w:cs="Tahoma"/>
          <w:i/>
          <w:iCs/>
          <w:color w:val="000000"/>
          <w:sz w:val="18"/>
          <w:szCs w:val="18"/>
          <w:vertAlign w:val="superscript"/>
          <w:lang w:eastAsia="ru-RU"/>
        </w:rPr>
        <w:t>2</w:t>
      </w:r>
      <w:r w:rsidRPr="00CE368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Часть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CE3683" w:rsidRPr="00CE3683" w:rsidRDefault="00CE3683" w:rsidP="00CE3683">
      <w:pPr>
        <w:spacing w:after="75" w:line="210" w:lineRule="atLeast"/>
        <w:jc w:val="both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E368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Документ является поправкой </w:t>
      </w:r>
      <w:proofErr w:type="gramStart"/>
      <w:r w:rsidRPr="00CE368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</w:t>
      </w:r>
      <w:proofErr w:type="gramEnd"/>
      <w:r w:rsidRPr="00CE368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</w:t>
      </w:r>
    </w:p>
    <w:p w:rsidR="007B4577" w:rsidRDefault="007B4577"/>
    <w:sectPr w:rsidR="007B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83"/>
    <w:rsid w:val="00334BE4"/>
    <w:rsid w:val="005B20A0"/>
    <w:rsid w:val="007B4577"/>
    <w:rsid w:val="00C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A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20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20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0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0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0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0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0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0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0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0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20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20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20A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20A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20A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20A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20A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20A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B20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B20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B20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B20A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B20A0"/>
    <w:rPr>
      <w:b/>
      <w:bCs/>
    </w:rPr>
  </w:style>
  <w:style w:type="character" w:styleId="a8">
    <w:name w:val="Emphasis"/>
    <w:basedOn w:val="a0"/>
    <w:uiPriority w:val="20"/>
    <w:qFormat/>
    <w:rsid w:val="005B20A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B20A0"/>
    <w:rPr>
      <w:szCs w:val="32"/>
    </w:rPr>
  </w:style>
  <w:style w:type="paragraph" w:styleId="aa">
    <w:name w:val="List Paragraph"/>
    <w:basedOn w:val="a"/>
    <w:uiPriority w:val="34"/>
    <w:qFormat/>
    <w:rsid w:val="005B20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20A0"/>
    <w:rPr>
      <w:i/>
    </w:rPr>
  </w:style>
  <w:style w:type="character" w:customStyle="1" w:styleId="22">
    <w:name w:val="Цитата 2 Знак"/>
    <w:basedOn w:val="a0"/>
    <w:link w:val="21"/>
    <w:uiPriority w:val="29"/>
    <w:rsid w:val="005B20A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B20A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B20A0"/>
    <w:rPr>
      <w:b/>
      <w:i/>
      <w:sz w:val="24"/>
    </w:rPr>
  </w:style>
  <w:style w:type="character" w:styleId="ad">
    <w:name w:val="Subtle Emphasis"/>
    <w:uiPriority w:val="19"/>
    <w:qFormat/>
    <w:rsid w:val="005B20A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B20A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B20A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B20A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B20A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B20A0"/>
    <w:pPr>
      <w:outlineLvl w:val="9"/>
    </w:pPr>
  </w:style>
  <w:style w:type="paragraph" w:styleId="af3">
    <w:name w:val="Normal (Web)"/>
    <w:basedOn w:val="a"/>
    <w:uiPriority w:val="99"/>
    <w:semiHidden/>
    <w:unhideWhenUsed/>
    <w:rsid w:val="00CE3683"/>
    <w:pPr>
      <w:spacing w:after="75"/>
      <w:jc w:val="both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A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20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20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0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0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0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0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0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0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0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0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20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20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20A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20A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B20A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B20A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20A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20A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B20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B20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B20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B20A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B20A0"/>
    <w:rPr>
      <w:b/>
      <w:bCs/>
    </w:rPr>
  </w:style>
  <w:style w:type="character" w:styleId="a8">
    <w:name w:val="Emphasis"/>
    <w:basedOn w:val="a0"/>
    <w:uiPriority w:val="20"/>
    <w:qFormat/>
    <w:rsid w:val="005B20A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B20A0"/>
    <w:rPr>
      <w:szCs w:val="32"/>
    </w:rPr>
  </w:style>
  <w:style w:type="paragraph" w:styleId="aa">
    <w:name w:val="List Paragraph"/>
    <w:basedOn w:val="a"/>
    <w:uiPriority w:val="34"/>
    <w:qFormat/>
    <w:rsid w:val="005B20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20A0"/>
    <w:rPr>
      <w:i/>
    </w:rPr>
  </w:style>
  <w:style w:type="character" w:customStyle="1" w:styleId="22">
    <w:name w:val="Цитата 2 Знак"/>
    <w:basedOn w:val="a0"/>
    <w:link w:val="21"/>
    <w:uiPriority w:val="29"/>
    <w:rsid w:val="005B20A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B20A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B20A0"/>
    <w:rPr>
      <w:b/>
      <w:i/>
      <w:sz w:val="24"/>
    </w:rPr>
  </w:style>
  <w:style w:type="character" w:styleId="ad">
    <w:name w:val="Subtle Emphasis"/>
    <w:uiPriority w:val="19"/>
    <w:qFormat/>
    <w:rsid w:val="005B20A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B20A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B20A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B20A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B20A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B20A0"/>
    <w:pPr>
      <w:outlineLvl w:val="9"/>
    </w:pPr>
  </w:style>
  <w:style w:type="paragraph" w:styleId="af3">
    <w:name w:val="Normal (Web)"/>
    <w:basedOn w:val="a"/>
    <w:uiPriority w:val="99"/>
    <w:semiHidden/>
    <w:unhideWhenUsed/>
    <w:rsid w:val="00CE3683"/>
    <w:pPr>
      <w:spacing w:after="75"/>
      <w:jc w:val="both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3581</Words>
  <Characters>20415</Characters>
  <Application>Microsoft Office Word</Application>
  <DocSecurity>0</DocSecurity>
  <Lines>170</Lines>
  <Paragraphs>47</Paragraphs>
  <ScaleCrop>false</ScaleCrop>
  <Company>SPecialiST RePack</Company>
  <LinksUpToDate>false</LinksUpToDate>
  <CharactersWithSpaces>23949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4</cp:revision>
  <dcterms:created xsi:type="dcterms:W3CDTF">2014-06-16T17:39:00Z</dcterms:created>
  <dcterms:modified xsi:type="dcterms:W3CDTF">2014-06-16T19:06:00Z</dcterms:modified>
</cp:coreProperties>
</file>