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60" w:rsidRDefault="00372EE3" w:rsidP="00240233">
      <w:pPr>
        <w:framePr w:w="4519" w:h="5120" w:hSpace="142" w:wrap="around" w:vAnchor="page" w:hAnchor="page" w:x="1146" w:y="852"/>
        <w:jc w:val="center"/>
        <w:rPr>
          <w:b/>
          <w:sz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9135" cy="63182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FE7C60" w:rsidRDefault="00D2506E" w:rsidP="00240233">
      <w:pPr>
        <w:framePr w:w="4519" w:h="5120" w:hSpace="142" w:wrap="around" w:vAnchor="page" w:hAnchor="page" w:x="1146" w:y="852"/>
        <w:spacing w:line="360" w:lineRule="auto"/>
        <w:jc w:val="center"/>
        <w:rPr>
          <w:spacing w:val="8"/>
          <w:sz w:val="16"/>
        </w:rPr>
      </w:pPr>
      <w:r>
        <w:rPr>
          <w:spacing w:val="8"/>
          <w:sz w:val="16"/>
        </w:rPr>
        <w:t>ПРАВИТЕЛЬСТВО</w:t>
      </w:r>
      <w:r w:rsidR="00FE7C60">
        <w:rPr>
          <w:spacing w:val="8"/>
          <w:sz w:val="16"/>
        </w:rPr>
        <w:t xml:space="preserve">  РОСТОВСКОЙ  ОБЛАСТИ</w:t>
      </w:r>
      <w:bookmarkStart w:id="1" w:name="ddd"/>
      <w:bookmarkEnd w:id="1"/>
    </w:p>
    <w:p w:rsidR="00FE7C60" w:rsidRPr="00653500" w:rsidRDefault="00FE7C60" w:rsidP="00240233">
      <w:pPr>
        <w:framePr w:w="4519" w:h="5120" w:hSpace="142" w:wrap="around" w:vAnchor="page" w:hAnchor="page" w:x="1146" w:y="852"/>
        <w:jc w:val="center"/>
        <w:rPr>
          <w:b/>
          <w:sz w:val="8"/>
        </w:rPr>
      </w:pP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b/>
        </w:rPr>
      </w:pPr>
      <w:r>
        <w:rPr>
          <w:b/>
          <w:sz w:val="28"/>
        </w:rPr>
        <w:t>МИНИСТЕРСТВО</w:t>
      </w:r>
    </w:p>
    <w:p w:rsidR="00FE7C60" w:rsidRDefault="00FE7C60" w:rsidP="00240233">
      <w:pPr>
        <w:pStyle w:val="2"/>
        <w:framePr w:w="4519" w:h="5120" w:hSpace="142" w:wrap="around" w:vAnchor="page" w:hAnchor="page" w:x="1146" w:y="852"/>
        <w:rPr>
          <w:sz w:val="18"/>
        </w:rPr>
      </w:pPr>
      <w:r>
        <w:t>ОБЩЕГО  И  ПРОФЕССИОНАЛЬНОГО</w:t>
      </w: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b/>
          <w:sz w:val="28"/>
        </w:rPr>
      </w:pPr>
      <w:r>
        <w:rPr>
          <w:b/>
          <w:sz w:val="28"/>
        </w:rPr>
        <w:t>ОБРАЗОВАНИЯ</w:t>
      </w:r>
    </w:p>
    <w:p w:rsidR="00D2506E" w:rsidRPr="00EB05A3" w:rsidRDefault="00D2506E" w:rsidP="00240233">
      <w:pPr>
        <w:framePr w:w="4519" w:h="5120" w:hSpace="142" w:wrap="around" w:vAnchor="page" w:hAnchor="page" w:x="1146" w:y="852"/>
        <w:jc w:val="center"/>
        <w:rPr>
          <w:b/>
          <w:sz w:val="22"/>
          <w:szCs w:val="24"/>
        </w:rPr>
      </w:pPr>
      <w:r w:rsidRPr="00EB05A3">
        <w:rPr>
          <w:b/>
          <w:sz w:val="22"/>
          <w:szCs w:val="24"/>
        </w:rPr>
        <w:t>РОСТОВСКОЙ ОБЛАСТИ</w:t>
      </w:r>
    </w:p>
    <w:p w:rsidR="00FE7C60" w:rsidRDefault="0071223F" w:rsidP="00240233">
      <w:pPr>
        <w:framePr w:w="4519" w:h="5120" w:hSpace="142" w:wrap="around" w:vAnchor="page" w:hAnchor="page" w:x="1146" w:y="852"/>
        <w:spacing w:before="60"/>
        <w:jc w:val="center"/>
        <w:rPr>
          <w:szCs w:val="24"/>
        </w:rPr>
      </w:pPr>
      <w:r>
        <w:rPr>
          <w:szCs w:val="24"/>
        </w:rPr>
        <w:t>(м</w:t>
      </w:r>
      <w:r w:rsidR="00AC6D02" w:rsidRPr="00CA3DCD">
        <w:rPr>
          <w:szCs w:val="24"/>
        </w:rPr>
        <w:t>инобразование Ростовской области)</w:t>
      </w:r>
    </w:p>
    <w:p w:rsidR="00CA3DCD" w:rsidRPr="00CA3DCD" w:rsidRDefault="00CA3DCD" w:rsidP="00240233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FE7C60" w:rsidRDefault="00CA3DCD" w:rsidP="00240233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 xml:space="preserve">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>
            <w:rPr>
              <w:sz w:val="19"/>
            </w:rPr>
            <w:t>3</w:t>
          </w:r>
        </w:smartTag>
        <w:r>
          <w:rPr>
            <w:sz w:val="19"/>
          </w:rPr>
          <w:t>1,</w:t>
        </w:r>
        <w:r w:rsidR="00FE7C60">
          <w:rPr>
            <w:sz w:val="19"/>
          </w:rPr>
          <w:t>г</w:t>
        </w:r>
      </w:smartTag>
      <w:r w:rsidR="00FE7C60">
        <w:rPr>
          <w:sz w:val="19"/>
        </w:rPr>
        <w:t xml:space="preserve">. Ростов-на-Дону, </w:t>
      </w:r>
      <w:smartTag w:uri="urn:schemas-microsoft-com:office:smarttags" w:element="PersonName">
        <w:r>
          <w:rPr>
            <w:sz w:val="19"/>
          </w:rPr>
          <w:t>3</w:t>
        </w:r>
      </w:smartTag>
      <w:r>
        <w:rPr>
          <w:sz w:val="19"/>
        </w:rPr>
        <w:t>44082</w:t>
      </w:r>
    </w:p>
    <w:p w:rsidR="00FE7C60" w:rsidRPr="00CA50FC" w:rsidRDefault="00FE7C60" w:rsidP="00240233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тел.   </w:t>
      </w:r>
      <w:r w:rsidRPr="00CA50FC">
        <w:rPr>
          <w:sz w:val="19"/>
        </w:rPr>
        <w:t>(863) 240-34-97</w:t>
      </w:r>
      <w:r>
        <w:rPr>
          <w:sz w:val="19"/>
        </w:rPr>
        <w:t>факс</w:t>
      </w:r>
      <w:r w:rsidRPr="00CA50FC">
        <w:rPr>
          <w:sz w:val="19"/>
        </w:rPr>
        <w:t xml:space="preserve"> (863) 267-86-44</w:t>
      </w:r>
    </w:p>
    <w:p w:rsidR="00FE7C60" w:rsidRPr="006B31D3" w:rsidRDefault="00FE7C60" w:rsidP="00240233">
      <w:pPr>
        <w:framePr w:w="4519" w:h="5120" w:hSpace="142" w:wrap="around" w:vAnchor="page" w:hAnchor="page" w:x="1146" w:y="852"/>
        <w:ind w:firstLine="142"/>
        <w:jc w:val="center"/>
        <w:rPr>
          <w:spacing w:val="8"/>
          <w:sz w:val="19"/>
        </w:rPr>
      </w:pPr>
      <w:r w:rsidRPr="00521143">
        <w:rPr>
          <w:sz w:val="19"/>
          <w:lang w:val="en-US"/>
        </w:rPr>
        <w:t>E</w:t>
      </w:r>
      <w:r w:rsidRPr="006B31D3">
        <w:rPr>
          <w:sz w:val="19"/>
        </w:rPr>
        <w:t>-</w:t>
      </w:r>
      <w:smartTag w:uri="urn:schemas-microsoft-com:office:smarttags" w:element="PersonName">
        <w:r w:rsidRPr="00521143">
          <w:rPr>
            <w:sz w:val="19"/>
            <w:lang w:val="en-US"/>
          </w:rPr>
          <w:t>mail</w:t>
        </w:r>
      </w:smartTag>
      <w:r w:rsidRPr="006B31D3">
        <w:rPr>
          <w:sz w:val="19"/>
        </w:rPr>
        <w:t xml:space="preserve">: </w:t>
      </w:r>
      <w:hyperlink r:id="rId9" w:history="1">
        <w:r w:rsidR="005F717A" w:rsidRPr="00521143">
          <w:rPr>
            <w:rStyle w:val="a6"/>
            <w:color w:val="auto"/>
            <w:sz w:val="19"/>
            <w:lang w:val="en-US"/>
          </w:rPr>
          <w:t>min</w:t>
        </w:r>
        <w:r w:rsidR="005F717A" w:rsidRPr="006B31D3">
          <w:rPr>
            <w:rStyle w:val="a6"/>
            <w:color w:val="auto"/>
            <w:spacing w:val="8"/>
            <w:sz w:val="19"/>
          </w:rPr>
          <w:t>@</w:t>
        </w:r>
        <w:proofErr w:type="spellStart"/>
        <w:r w:rsidR="005F717A" w:rsidRPr="00521143">
          <w:rPr>
            <w:rStyle w:val="a6"/>
            <w:color w:val="auto"/>
            <w:spacing w:val="8"/>
            <w:sz w:val="19"/>
            <w:lang w:val="en-US"/>
          </w:rPr>
          <w:t>rostobr</w:t>
        </w:r>
        <w:proofErr w:type="spellEnd"/>
        <w:r w:rsidR="005F717A" w:rsidRPr="006B31D3">
          <w:rPr>
            <w:rStyle w:val="a6"/>
            <w:color w:val="auto"/>
            <w:spacing w:val="8"/>
            <w:sz w:val="19"/>
          </w:rPr>
          <w:t>.</w:t>
        </w:r>
        <w:proofErr w:type="spellStart"/>
        <w:r w:rsidR="005F717A" w:rsidRPr="00521143">
          <w:rPr>
            <w:rStyle w:val="a6"/>
            <w:color w:val="auto"/>
            <w:spacing w:val="8"/>
            <w:sz w:val="19"/>
            <w:lang w:val="en-US"/>
          </w:rPr>
          <w:t>ru</w:t>
        </w:r>
        <w:proofErr w:type="spellEnd"/>
      </w:hyperlink>
    </w:p>
    <w:p w:rsidR="00CA3DCD" w:rsidRPr="00177371" w:rsidRDefault="003137FB" w:rsidP="00240233">
      <w:pPr>
        <w:framePr w:w="4519" w:h="5120" w:hSpace="142" w:wrap="around" w:vAnchor="page" w:hAnchor="page" w:x="1146" w:y="852"/>
        <w:ind w:firstLine="142"/>
        <w:jc w:val="center"/>
        <w:rPr>
          <w:rStyle w:val="a6"/>
          <w:color w:val="auto"/>
          <w:spacing w:val="8"/>
          <w:sz w:val="19"/>
        </w:rPr>
      </w:pPr>
      <w:hyperlink r:id="rId10" w:history="1">
        <w:r w:rsidR="00521143" w:rsidRPr="00521143">
          <w:rPr>
            <w:rStyle w:val="a6"/>
            <w:color w:val="auto"/>
            <w:spacing w:val="8"/>
            <w:sz w:val="19"/>
            <w:lang w:val="en-US"/>
          </w:rPr>
          <w:t>http</w:t>
        </w:r>
        <w:r w:rsidR="00521143" w:rsidRPr="006B31D3">
          <w:rPr>
            <w:rStyle w:val="a6"/>
            <w:color w:val="auto"/>
            <w:spacing w:val="8"/>
            <w:sz w:val="19"/>
          </w:rPr>
          <w:t>://</w:t>
        </w:r>
        <w:r w:rsidR="00521143" w:rsidRPr="00521143">
          <w:rPr>
            <w:rStyle w:val="a6"/>
            <w:color w:val="auto"/>
            <w:spacing w:val="8"/>
            <w:sz w:val="19"/>
            <w:lang w:val="en-US"/>
          </w:rPr>
          <w:t>www</w:t>
        </w:r>
        <w:r w:rsidR="00521143" w:rsidRPr="006B31D3">
          <w:rPr>
            <w:rStyle w:val="a6"/>
            <w:color w:val="auto"/>
            <w:spacing w:val="8"/>
            <w:sz w:val="19"/>
          </w:rPr>
          <w:t>.</w:t>
        </w:r>
        <w:proofErr w:type="spellStart"/>
        <w:r w:rsidR="00521143" w:rsidRPr="00521143">
          <w:rPr>
            <w:rStyle w:val="a6"/>
            <w:color w:val="auto"/>
            <w:spacing w:val="8"/>
            <w:sz w:val="19"/>
            <w:lang w:val="en-US"/>
          </w:rPr>
          <w:t>rostobr</w:t>
        </w:r>
        <w:proofErr w:type="spellEnd"/>
        <w:r w:rsidR="00521143" w:rsidRPr="006B31D3">
          <w:rPr>
            <w:rStyle w:val="a6"/>
            <w:color w:val="auto"/>
            <w:spacing w:val="8"/>
            <w:sz w:val="19"/>
          </w:rPr>
          <w:t>.</w:t>
        </w:r>
        <w:proofErr w:type="spellStart"/>
        <w:r w:rsidR="00521143" w:rsidRPr="00521143">
          <w:rPr>
            <w:rStyle w:val="a6"/>
            <w:color w:val="auto"/>
            <w:spacing w:val="8"/>
            <w:sz w:val="19"/>
            <w:lang w:val="en-US"/>
          </w:rPr>
          <w:t>ru</w:t>
        </w:r>
        <w:proofErr w:type="spellEnd"/>
      </w:hyperlink>
    </w:p>
    <w:p w:rsidR="00177371" w:rsidRPr="00177371" w:rsidRDefault="00177371" w:rsidP="00240233">
      <w:pPr>
        <w:framePr w:w="4519" w:h="5120" w:hSpace="142" w:wrap="around" w:vAnchor="page" w:hAnchor="page" w:x="1146" w:y="852"/>
        <w:ind w:firstLine="142"/>
        <w:jc w:val="center"/>
        <w:rPr>
          <w:sz w:val="18"/>
        </w:rPr>
      </w:pPr>
    </w:p>
    <w:p w:rsidR="002825F6" w:rsidRPr="00E44FC2" w:rsidRDefault="00B22FAA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  <w:u w:val="single"/>
        </w:rPr>
      </w:pPr>
      <w:r w:rsidRPr="00E44FC2">
        <w:rPr>
          <w:sz w:val="18"/>
          <w:u w:val="single"/>
        </w:rPr>
        <w:t>19.08.2015</w:t>
      </w:r>
      <w:r w:rsidR="00FD7E61" w:rsidRPr="00E44FC2">
        <w:rPr>
          <w:sz w:val="19"/>
          <w:u w:val="single"/>
        </w:rPr>
        <w:t xml:space="preserve"> </w:t>
      </w:r>
      <w:r w:rsidR="00D157BC" w:rsidRPr="00E44FC2">
        <w:rPr>
          <w:sz w:val="19"/>
          <w:u w:val="single"/>
        </w:rPr>
        <w:t xml:space="preserve"> </w:t>
      </w:r>
      <w:r w:rsidR="00AB4364" w:rsidRPr="00E44FC2">
        <w:rPr>
          <w:sz w:val="19"/>
          <w:u w:val="single"/>
        </w:rPr>
        <w:t xml:space="preserve"> </w:t>
      </w:r>
      <w:r w:rsidR="00FE7C60" w:rsidRPr="00E44FC2">
        <w:rPr>
          <w:sz w:val="19"/>
          <w:u w:val="single"/>
        </w:rPr>
        <w:t xml:space="preserve">№ </w:t>
      </w:r>
      <w:r w:rsidR="00CB026D" w:rsidRPr="00E44FC2">
        <w:rPr>
          <w:sz w:val="19"/>
          <w:u w:val="single"/>
        </w:rPr>
        <w:t>24/4.</w:t>
      </w:r>
      <w:r w:rsidR="005742DB" w:rsidRPr="00E44FC2">
        <w:rPr>
          <w:sz w:val="19"/>
          <w:u w:val="single"/>
        </w:rPr>
        <w:t>3</w:t>
      </w:r>
      <w:r w:rsidR="0077243D" w:rsidRPr="00E44FC2">
        <w:rPr>
          <w:sz w:val="19"/>
          <w:u w:val="single"/>
        </w:rPr>
        <w:t xml:space="preserve"> </w:t>
      </w:r>
      <w:r w:rsidR="00FD7E61" w:rsidRPr="00E44FC2">
        <w:rPr>
          <w:sz w:val="19"/>
          <w:u w:val="single"/>
        </w:rPr>
        <w:t>–</w:t>
      </w:r>
      <w:r w:rsidR="0077243D" w:rsidRPr="00E44FC2">
        <w:rPr>
          <w:sz w:val="19"/>
          <w:u w:val="single"/>
        </w:rPr>
        <w:t xml:space="preserve"> </w:t>
      </w:r>
      <w:r w:rsidRPr="00E44FC2">
        <w:rPr>
          <w:sz w:val="19"/>
          <w:u w:val="single"/>
        </w:rPr>
        <w:t>5110/м</w:t>
      </w:r>
    </w:p>
    <w:p w:rsidR="00A84BE3" w:rsidRPr="007D6E59" w:rsidRDefault="00A84BE3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  <w:u w:val="single"/>
        </w:rPr>
      </w:pPr>
    </w:p>
    <w:p w:rsidR="003F320B" w:rsidRDefault="00A84BE3" w:rsidP="00CA365C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>н</w:t>
      </w:r>
      <w:r w:rsidR="007D6E59" w:rsidRPr="00A84BE3">
        <w:rPr>
          <w:sz w:val="19"/>
        </w:rPr>
        <w:t>а</w:t>
      </w:r>
      <w:r>
        <w:rPr>
          <w:sz w:val="19"/>
        </w:rPr>
        <w:t xml:space="preserve"> №</w:t>
      </w:r>
      <w:r w:rsidR="007D6E59" w:rsidRPr="00A84BE3">
        <w:rPr>
          <w:sz w:val="19"/>
        </w:rPr>
        <w:t>_______________</w:t>
      </w:r>
      <w:r>
        <w:rPr>
          <w:sz w:val="19"/>
        </w:rPr>
        <w:t xml:space="preserve">    от </w:t>
      </w:r>
      <w:r w:rsidR="00D157BC">
        <w:rPr>
          <w:sz w:val="19"/>
        </w:rPr>
        <w:t xml:space="preserve"> </w:t>
      </w:r>
      <w:r w:rsidR="007D6E59" w:rsidRPr="007D6E59">
        <w:rPr>
          <w:sz w:val="19"/>
        </w:rPr>
        <w:t>____________</w:t>
      </w:r>
      <w:r w:rsidR="00CA365C" w:rsidRPr="003F235C">
        <w:rPr>
          <w:sz w:val="19"/>
        </w:rPr>
        <w:t>_______</w:t>
      </w:r>
    </w:p>
    <w:p w:rsidR="00DC6AF2" w:rsidRPr="0014628C" w:rsidRDefault="003F320B" w:rsidP="00CA365C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>Об изменения</w:t>
      </w:r>
      <w:r w:rsidR="00556DF2">
        <w:rPr>
          <w:sz w:val="19"/>
        </w:rPr>
        <w:t>х</w:t>
      </w:r>
      <w:r>
        <w:rPr>
          <w:sz w:val="19"/>
        </w:rPr>
        <w:t xml:space="preserve"> в Порядке проведения ГИА по образовательным программам основного общего образования</w:t>
      </w:r>
    </w:p>
    <w:p w:rsidR="00974811" w:rsidRDefault="00974811" w:rsidP="00974811">
      <w:pPr>
        <w:ind w:firstLine="567"/>
        <w:jc w:val="both"/>
        <w:rPr>
          <w:sz w:val="28"/>
        </w:rPr>
      </w:pPr>
    </w:p>
    <w:p w:rsidR="00E6026A" w:rsidRDefault="00E6026A" w:rsidP="00974811">
      <w:pPr>
        <w:ind w:firstLine="567"/>
        <w:jc w:val="both"/>
        <w:rPr>
          <w:sz w:val="28"/>
        </w:rPr>
      </w:pPr>
    </w:p>
    <w:p w:rsidR="00E6026A" w:rsidRDefault="00E6026A" w:rsidP="00974811">
      <w:pPr>
        <w:ind w:firstLine="567"/>
        <w:jc w:val="both"/>
        <w:rPr>
          <w:sz w:val="28"/>
        </w:rPr>
      </w:pPr>
    </w:p>
    <w:p w:rsidR="00DA711E" w:rsidRDefault="00DA711E" w:rsidP="00974811">
      <w:pPr>
        <w:ind w:firstLine="567"/>
        <w:jc w:val="both"/>
        <w:rPr>
          <w:sz w:val="28"/>
        </w:rPr>
      </w:pPr>
    </w:p>
    <w:p w:rsidR="006B31D3" w:rsidRDefault="006B31D3" w:rsidP="006B31D3">
      <w:pPr>
        <w:rPr>
          <w:sz w:val="28"/>
        </w:rPr>
      </w:pPr>
    </w:p>
    <w:p w:rsidR="00015D09" w:rsidRDefault="00015D09" w:rsidP="003F235C">
      <w:pPr>
        <w:ind w:firstLine="567"/>
        <w:jc w:val="center"/>
        <w:rPr>
          <w:sz w:val="28"/>
        </w:rPr>
      </w:pPr>
    </w:p>
    <w:p w:rsidR="00186EE3" w:rsidRDefault="003F320B" w:rsidP="003F235C">
      <w:pPr>
        <w:ind w:firstLine="567"/>
        <w:jc w:val="center"/>
        <w:rPr>
          <w:sz w:val="28"/>
        </w:rPr>
      </w:pPr>
      <w:r>
        <w:rPr>
          <w:sz w:val="28"/>
        </w:rPr>
        <w:t>Руководителю</w:t>
      </w:r>
    </w:p>
    <w:p w:rsidR="003F320B" w:rsidRDefault="003F320B" w:rsidP="003F235C">
      <w:pPr>
        <w:ind w:firstLine="567"/>
        <w:jc w:val="center"/>
        <w:rPr>
          <w:sz w:val="28"/>
        </w:rPr>
      </w:pPr>
      <w:r>
        <w:rPr>
          <w:sz w:val="28"/>
        </w:rPr>
        <w:t>органа местного самоуправления</w:t>
      </w:r>
    </w:p>
    <w:p w:rsidR="003F320B" w:rsidRDefault="003F320B" w:rsidP="003F235C">
      <w:pPr>
        <w:ind w:firstLine="567"/>
        <w:jc w:val="center"/>
        <w:rPr>
          <w:sz w:val="28"/>
        </w:rPr>
      </w:pPr>
      <w:r>
        <w:rPr>
          <w:sz w:val="28"/>
        </w:rPr>
        <w:t>муниципального района или</w:t>
      </w:r>
    </w:p>
    <w:p w:rsidR="003F320B" w:rsidRDefault="003F320B" w:rsidP="003F235C">
      <w:pPr>
        <w:ind w:firstLine="567"/>
        <w:jc w:val="center"/>
        <w:rPr>
          <w:sz w:val="28"/>
        </w:rPr>
      </w:pPr>
      <w:r>
        <w:rPr>
          <w:sz w:val="28"/>
        </w:rPr>
        <w:t>городского округа, осуществляющ</w:t>
      </w:r>
      <w:r w:rsidR="00015D09">
        <w:rPr>
          <w:sz w:val="28"/>
        </w:rPr>
        <w:t>его</w:t>
      </w:r>
      <w:r>
        <w:rPr>
          <w:sz w:val="28"/>
        </w:rPr>
        <w:t xml:space="preserve"> </w:t>
      </w:r>
    </w:p>
    <w:p w:rsidR="003F320B" w:rsidRPr="00111599" w:rsidRDefault="003F320B" w:rsidP="003F235C">
      <w:pPr>
        <w:ind w:firstLine="567"/>
        <w:jc w:val="center"/>
        <w:rPr>
          <w:sz w:val="28"/>
        </w:rPr>
      </w:pPr>
      <w:r>
        <w:rPr>
          <w:sz w:val="28"/>
        </w:rPr>
        <w:t>управление в сфере образования</w:t>
      </w:r>
    </w:p>
    <w:p w:rsidR="00186EE3" w:rsidRDefault="00186EE3" w:rsidP="003F235C">
      <w:pPr>
        <w:ind w:firstLine="567"/>
        <w:jc w:val="center"/>
        <w:rPr>
          <w:sz w:val="28"/>
        </w:rPr>
      </w:pPr>
    </w:p>
    <w:p w:rsidR="00186EE3" w:rsidRDefault="00186EE3" w:rsidP="003F235C">
      <w:pPr>
        <w:ind w:firstLine="567"/>
        <w:jc w:val="center"/>
        <w:rPr>
          <w:sz w:val="28"/>
        </w:rPr>
      </w:pPr>
    </w:p>
    <w:p w:rsidR="003F320B" w:rsidRDefault="003F320B" w:rsidP="003F235C">
      <w:pPr>
        <w:ind w:firstLine="567"/>
        <w:jc w:val="center"/>
        <w:rPr>
          <w:sz w:val="28"/>
        </w:rPr>
      </w:pPr>
    </w:p>
    <w:p w:rsidR="003F320B" w:rsidRDefault="003F320B" w:rsidP="003F235C">
      <w:pPr>
        <w:ind w:firstLine="567"/>
        <w:jc w:val="center"/>
        <w:rPr>
          <w:sz w:val="28"/>
        </w:rPr>
      </w:pPr>
    </w:p>
    <w:p w:rsidR="003F320B" w:rsidRDefault="003F320B" w:rsidP="003F235C">
      <w:pPr>
        <w:ind w:firstLine="567"/>
        <w:jc w:val="center"/>
        <w:rPr>
          <w:sz w:val="28"/>
        </w:rPr>
      </w:pPr>
    </w:p>
    <w:p w:rsidR="003F320B" w:rsidRDefault="003F320B" w:rsidP="003F235C">
      <w:pPr>
        <w:ind w:firstLine="567"/>
        <w:jc w:val="center"/>
        <w:rPr>
          <w:sz w:val="28"/>
        </w:rPr>
      </w:pPr>
    </w:p>
    <w:p w:rsidR="003F320B" w:rsidRDefault="003F320B" w:rsidP="003F235C">
      <w:pPr>
        <w:ind w:firstLine="567"/>
        <w:jc w:val="center"/>
        <w:rPr>
          <w:sz w:val="28"/>
        </w:rPr>
      </w:pPr>
    </w:p>
    <w:p w:rsidR="003F320B" w:rsidRDefault="003F320B" w:rsidP="003F235C">
      <w:pPr>
        <w:ind w:firstLine="567"/>
        <w:jc w:val="center"/>
        <w:rPr>
          <w:sz w:val="28"/>
        </w:rPr>
      </w:pPr>
    </w:p>
    <w:p w:rsidR="003F320B" w:rsidRDefault="003F320B" w:rsidP="003F320B">
      <w:pPr>
        <w:ind w:firstLine="567"/>
        <w:jc w:val="both"/>
        <w:rPr>
          <w:sz w:val="28"/>
        </w:rPr>
      </w:pPr>
      <w:r>
        <w:rPr>
          <w:sz w:val="28"/>
        </w:rPr>
        <w:t xml:space="preserve">В Порядок проведения государственной итоговой аттестации по образовательным программам основного общего образования, утвержденный </w:t>
      </w:r>
      <w:proofErr w:type="gramStart"/>
      <w:r>
        <w:rPr>
          <w:sz w:val="28"/>
        </w:rPr>
        <w:t>приказом</w:t>
      </w:r>
      <w:r w:rsidRPr="003F320B">
        <w:rPr>
          <w:sz w:val="28"/>
        </w:rPr>
        <w:t xml:space="preserve"> </w:t>
      </w:r>
      <w:r>
        <w:rPr>
          <w:sz w:val="28"/>
        </w:rPr>
        <w:t>Министерства образования и науки Российской Федерации от 25.12.2013 №</w:t>
      </w:r>
      <w:r w:rsidR="009875D8">
        <w:rPr>
          <w:sz w:val="28"/>
        </w:rPr>
        <w:t xml:space="preserve"> </w:t>
      </w:r>
      <w:r>
        <w:rPr>
          <w:sz w:val="28"/>
        </w:rPr>
        <w:t>1394</w:t>
      </w:r>
      <w:r w:rsidR="009875D8">
        <w:rPr>
          <w:sz w:val="28"/>
        </w:rPr>
        <w:t xml:space="preserve"> (далее – Порядок),</w:t>
      </w:r>
      <w:r w:rsidRPr="003F320B">
        <w:rPr>
          <w:sz w:val="28"/>
        </w:rPr>
        <w:t xml:space="preserve"> </w:t>
      </w:r>
      <w:r>
        <w:rPr>
          <w:sz w:val="28"/>
        </w:rPr>
        <w:t>внесены изменения</w:t>
      </w:r>
      <w:r w:rsidR="009875D8">
        <w:rPr>
          <w:sz w:val="28"/>
        </w:rPr>
        <w:t xml:space="preserve"> в части прохождения обучающимися государственной итоговой аттестации по образовательным программам основного общего образования по обязательным учебным предметам (русский язык и математика), а также по двум учебным предмета</w:t>
      </w:r>
      <w:r w:rsidR="00015D09">
        <w:rPr>
          <w:sz w:val="28"/>
        </w:rPr>
        <w:t>м</w:t>
      </w:r>
      <w:r w:rsidR="009875D8">
        <w:rPr>
          <w:sz w:val="28"/>
        </w:rPr>
        <w:t xml:space="preserve"> по выбору обу</w:t>
      </w:r>
      <w:r w:rsidR="00E44FC2">
        <w:rPr>
          <w:sz w:val="28"/>
        </w:rPr>
        <w:t>чающегося</w:t>
      </w:r>
      <w:r w:rsidR="00E44FC2" w:rsidRPr="00E44FC2">
        <w:rPr>
          <w:sz w:val="28"/>
        </w:rPr>
        <w:t xml:space="preserve"> </w:t>
      </w:r>
      <w:r w:rsidR="009875D8">
        <w:rPr>
          <w:sz w:val="28"/>
        </w:rPr>
        <w:t xml:space="preserve">из числа учебных предметов, перечисленных в пункте 4 Порядка. </w:t>
      </w:r>
      <w:proofErr w:type="gramEnd"/>
    </w:p>
    <w:p w:rsidR="009875D8" w:rsidRDefault="009875D8" w:rsidP="003F320B">
      <w:pPr>
        <w:ind w:firstLine="567"/>
        <w:jc w:val="both"/>
        <w:rPr>
          <w:sz w:val="28"/>
        </w:rPr>
      </w:pPr>
      <w:r>
        <w:rPr>
          <w:sz w:val="28"/>
        </w:rPr>
        <w:t xml:space="preserve">При этом следует отметить, что в 2015-2016 учебном году основанием для получения аттестата об основном общем образовании является успешное прохождение </w:t>
      </w:r>
      <w:r w:rsidR="00015D09">
        <w:rPr>
          <w:sz w:val="28"/>
        </w:rPr>
        <w:t xml:space="preserve">обучающимися </w:t>
      </w:r>
      <w:r>
        <w:rPr>
          <w:sz w:val="28"/>
        </w:rPr>
        <w:t>государственной итоговой аттестации только по русскому языку и математике.</w:t>
      </w:r>
    </w:p>
    <w:p w:rsidR="009875D8" w:rsidRDefault="009875D8" w:rsidP="003F320B">
      <w:pPr>
        <w:ind w:firstLine="567"/>
        <w:jc w:val="both"/>
        <w:rPr>
          <w:sz w:val="28"/>
        </w:rPr>
      </w:pPr>
      <w:r>
        <w:rPr>
          <w:sz w:val="28"/>
        </w:rPr>
        <w:t>Результаты экзаменов по выбору, в том числе неудовлетворительные, не будут влиять на получение аттестата об основном общем образовании.</w:t>
      </w:r>
    </w:p>
    <w:p w:rsidR="00816828" w:rsidRDefault="009875D8" w:rsidP="003F320B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Повторно к сдаче экзамена по соответствующему учебному предмету </w:t>
      </w:r>
      <w:r w:rsidR="00E44FC2" w:rsidRPr="00E44FC2">
        <w:rPr>
          <w:sz w:val="28"/>
        </w:rPr>
        <w:t xml:space="preserve">                                </w:t>
      </w:r>
      <w:r w:rsidR="00054E94">
        <w:rPr>
          <w:sz w:val="28"/>
        </w:rPr>
        <w:t>в 2015-2016 учебном году допускаются обучающиеся, получившие на государственной итоговой аттестации неудовлетворительный результат по одному из обязательных учебных пр</w:t>
      </w:r>
      <w:r w:rsidR="00816828">
        <w:rPr>
          <w:sz w:val="28"/>
        </w:rPr>
        <w:t>едметов, а также другие категории обучающихся, перечисленные в пункте 30 Порядка.</w:t>
      </w:r>
      <w:proofErr w:type="gramEnd"/>
    </w:p>
    <w:p w:rsidR="00015D09" w:rsidRDefault="00816828" w:rsidP="003F320B">
      <w:pPr>
        <w:ind w:firstLine="567"/>
        <w:jc w:val="both"/>
        <w:rPr>
          <w:sz w:val="28"/>
        </w:rPr>
      </w:pPr>
      <w:r>
        <w:rPr>
          <w:sz w:val="28"/>
        </w:rPr>
        <w:t xml:space="preserve">Обращаю внимание, что ряд изменений, внесенных в Порядок, вступает в силу с 1 сентября 2016 года. </w:t>
      </w:r>
    </w:p>
    <w:p w:rsidR="009875D8" w:rsidRDefault="00816828" w:rsidP="003F320B">
      <w:pPr>
        <w:ind w:firstLine="567"/>
        <w:jc w:val="both"/>
        <w:rPr>
          <w:sz w:val="28"/>
        </w:rPr>
      </w:pPr>
      <w:r>
        <w:rPr>
          <w:sz w:val="28"/>
        </w:rPr>
        <w:t>В связи с этим в 2016-2017 учебном году условием получения обучающимися аттестата об основном общем образовании будет являться успешное прохождение</w:t>
      </w:r>
      <w:r w:rsidR="00015D09">
        <w:rPr>
          <w:sz w:val="28"/>
        </w:rPr>
        <w:t xml:space="preserve"> ими </w:t>
      </w:r>
      <w:r>
        <w:rPr>
          <w:sz w:val="28"/>
        </w:rPr>
        <w:t>государственной итоговой аттестации по четырём учебным предметам – по обязательным учебным предметам (русский язык и математика), а также по двум учебным предметам по выбору обучающимся.</w:t>
      </w:r>
    </w:p>
    <w:p w:rsidR="00816828" w:rsidRDefault="00816828" w:rsidP="003F320B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В случае получения обучающимся на государственной итоговой аттестации неудовлетворительных результатов не более чем по двум учебным предметам </w:t>
      </w:r>
      <w:r w:rsidR="00E44FC2" w:rsidRPr="00E44FC2">
        <w:rPr>
          <w:sz w:val="28"/>
        </w:rPr>
        <w:t xml:space="preserve">                  </w:t>
      </w:r>
      <w:r>
        <w:rPr>
          <w:sz w:val="28"/>
        </w:rPr>
        <w:t>(из числа обязательных учебных предметов и предметов по выбору обучающего) они будут повторно допущены к сдаче экзаменов</w:t>
      </w:r>
      <w:r w:rsidRPr="00816828">
        <w:rPr>
          <w:sz w:val="28"/>
        </w:rPr>
        <w:t xml:space="preserve"> </w:t>
      </w:r>
      <w:r>
        <w:rPr>
          <w:sz w:val="28"/>
        </w:rPr>
        <w:t>по соответствующим учебным предметам.</w:t>
      </w:r>
    </w:p>
    <w:p w:rsidR="00556DF2" w:rsidRDefault="00556DF2" w:rsidP="003F320B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Обучающимся, не прошедшим государственную итоговую аттестацию или получившим на государственной итоговой аттестации неудовлетворительны</w:t>
      </w:r>
      <w:r w:rsidR="00877044">
        <w:rPr>
          <w:sz w:val="28"/>
        </w:rPr>
        <w:t>е</w:t>
      </w:r>
      <w:r>
        <w:rPr>
          <w:sz w:val="28"/>
        </w:rPr>
        <w:t xml:space="preserve"> результаты более чем</w:t>
      </w:r>
      <w:r w:rsidR="00E44FC2">
        <w:rPr>
          <w:sz w:val="28"/>
        </w:rPr>
        <w:t xml:space="preserve"> по двум учебным предметам, или </w:t>
      </w:r>
      <w:r>
        <w:rPr>
          <w:sz w:val="28"/>
        </w:rPr>
        <w:t xml:space="preserve"> получившим повторно неудовлетворительны</w:t>
      </w:r>
      <w:r w:rsidR="00015D09">
        <w:rPr>
          <w:sz w:val="28"/>
        </w:rPr>
        <w:t>й</w:t>
      </w:r>
      <w:r>
        <w:rPr>
          <w:sz w:val="28"/>
        </w:rPr>
        <w:t xml:space="preserve"> результат по одному из этих учебных предметов на государственной итоговой аттестации в дополнительные сроки, будет предоставлено право повторно сдать экзамены по соответствующим учебным предметам не ранее 1 сентября 2017 года.</w:t>
      </w:r>
      <w:proofErr w:type="gramEnd"/>
    </w:p>
    <w:p w:rsidR="00556DF2" w:rsidRDefault="00556DF2" w:rsidP="003F320B">
      <w:pPr>
        <w:ind w:firstLine="567"/>
        <w:jc w:val="both"/>
        <w:rPr>
          <w:sz w:val="28"/>
        </w:rPr>
      </w:pPr>
      <w:r>
        <w:rPr>
          <w:sz w:val="28"/>
        </w:rPr>
        <w:t>Прошу организовать информирование обучающихся и их родителей (законных представителей), руководителей общеобразовательных организаций, реализующих образовательные программы основного общего образования, в установленном порядке.</w:t>
      </w:r>
    </w:p>
    <w:p w:rsidR="003F320B" w:rsidRDefault="003F320B" w:rsidP="003F235C">
      <w:pPr>
        <w:ind w:firstLine="567"/>
        <w:jc w:val="center"/>
        <w:rPr>
          <w:sz w:val="28"/>
        </w:rPr>
      </w:pPr>
    </w:p>
    <w:p w:rsidR="003F320B" w:rsidRDefault="003F320B" w:rsidP="003F235C">
      <w:pPr>
        <w:ind w:firstLine="567"/>
        <w:jc w:val="center"/>
        <w:rPr>
          <w:sz w:val="28"/>
        </w:rPr>
      </w:pPr>
    </w:p>
    <w:p w:rsidR="003F320B" w:rsidRDefault="003F320B" w:rsidP="003F235C">
      <w:pPr>
        <w:ind w:firstLine="567"/>
        <w:jc w:val="center"/>
        <w:rPr>
          <w:sz w:val="28"/>
        </w:rPr>
      </w:pPr>
    </w:p>
    <w:p w:rsidR="003F235C" w:rsidRDefault="00556DF2" w:rsidP="003F235C">
      <w:pPr>
        <w:ind w:firstLine="567"/>
        <w:jc w:val="center"/>
        <w:rPr>
          <w:sz w:val="28"/>
        </w:rPr>
      </w:pPr>
      <w:r>
        <w:rPr>
          <w:sz w:val="28"/>
        </w:rPr>
        <w:t>Заместитель м</w:t>
      </w:r>
      <w:r w:rsidR="003F235C">
        <w:rPr>
          <w:sz w:val="28"/>
        </w:rPr>
        <w:t>инистр</w:t>
      </w:r>
      <w:r>
        <w:rPr>
          <w:sz w:val="28"/>
        </w:rPr>
        <w:t>а</w:t>
      </w:r>
      <w:r w:rsidR="003F235C">
        <w:rPr>
          <w:sz w:val="28"/>
        </w:rPr>
        <w:t xml:space="preserve">                                                         </w:t>
      </w:r>
      <w:r>
        <w:rPr>
          <w:sz w:val="28"/>
        </w:rPr>
        <w:t>А.А. Паршина</w:t>
      </w:r>
    </w:p>
    <w:p w:rsidR="003F235C" w:rsidRDefault="003F235C" w:rsidP="003F235C">
      <w:pPr>
        <w:rPr>
          <w:sz w:val="18"/>
          <w:szCs w:val="18"/>
        </w:rPr>
      </w:pPr>
    </w:p>
    <w:p w:rsidR="003F235C" w:rsidRDefault="003F235C" w:rsidP="003F235C">
      <w:pPr>
        <w:rPr>
          <w:sz w:val="18"/>
          <w:szCs w:val="18"/>
        </w:rPr>
      </w:pPr>
    </w:p>
    <w:p w:rsidR="003F235C" w:rsidRDefault="003F235C" w:rsidP="003F235C">
      <w:pPr>
        <w:rPr>
          <w:sz w:val="18"/>
          <w:szCs w:val="18"/>
        </w:rPr>
      </w:pPr>
    </w:p>
    <w:p w:rsidR="003F235C" w:rsidRDefault="003F235C" w:rsidP="003F235C">
      <w:pPr>
        <w:rPr>
          <w:sz w:val="18"/>
          <w:szCs w:val="18"/>
        </w:rPr>
      </w:pPr>
    </w:p>
    <w:p w:rsidR="003F235C" w:rsidRDefault="003F235C" w:rsidP="003F235C">
      <w:pPr>
        <w:rPr>
          <w:sz w:val="18"/>
          <w:szCs w:val="18"/>
        </w:rPr>
      </w:pPr>
    </w:p>
    <w:p w:rsidR="003F235C" w:rsidRDefault="003F235C" w:rsidP="003F235C">
      <w:pPr>
        <w:rPr>
          <w:sz w:val="18"/>
          <w:szCs w:val="18"/>
        </w:rPr>
      </w:pPr>
    </w:p>
    <w:p w:rsidR="003F235C" w:rsidRDefault="003F235C" w:rsidP="003F235C">
      <w:pPr>
        <w:rPr>
          <w:sz w:val="18"/>
          <w:szCs w:val="18"/>
        </w:rPr>
      </w:pPr>
    </w:p>
    <w:p w:rsidR="003F235C" w:rsidRDefault="003F235C" w:rsidP="003F235C">
      <w:pPr>
        <w:rPr>
          <w:sz w:val="18"/>
          <w:szCs w:val="18"/>
        </w:rPr>
      </w:pPr>
    </w:p>
    <w:p w:rsidR="003F235C" w:rsidRDefault="003F235C" w:rsidP="003F235C">
      <w:pPr>
        <w:rPr>
          <w:sz w:val="18"/>
          <w:szCs w:val="18"/>
        </w:rPr>
      </w:pPr>
    </w:p>
    <w:p w:rsidR="003F235C" w:rsidRDefault="003F235C" w:rsidP="003F235C">
      <w:pPr>
        <w:rPr>
          <w:sz w:val="18"/>
          <w:szCs w:val="18"/>
        </w:rPr>
      </w:pPr>
    </w:p>
    <w:p w:rsidR="003F235C" w:rsidRDefault="003F235C" w:rsidP="003F235C">
      <w:pPr>
        <w:rPr>
          <w:sz w:val="18"/>
          <w:szCs w:val="18"/>
        </w:rPr>
      </w:pPr>
    </w:p>
    <w:p w:rsidR="003F235C" w:rsidRDefault="003F235C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015D09" w:rsidRDefault="00015D09" w:rsidP="003F235C">
      <w:pPr>
        <w:rPr>
          <w:sz w:val="18"/>
          <w:szCs w:val="18"/>
        </w:rPr>
      </w:pPr>
    </w:p>
    <w:p w:rsidR="003F235C" w:rsidRDefault="003F235C" w:rsidP="003F235C">
      <w:pPr>
        <w:rPr>
          <w:sz w:val="18"/>
          <w:szCs w:val="18"/>
        </w:rPr>
      </w:pPr>
    </w:p>
    <w:p w:rsidR="003F235C" w:rsidRDefault="00E44FC2" w:rsidP="003F235C">
      <w:r>
        <w:t>Владимир Валентинович Тарасов</w:t>
      </w:r>
      <w:r w:rsidR="003F235C">
        <w:t xml:space="preserve">, </w:t>
      </w:r>
    </w:p>
    <w:p w:rsidR="006B31D3" w:rsidRPr="003F235C" w:rsidRDefault="007A116F" w:rsidP="006B31D3">
      <w:r>
        <w:t>(863)</w:t>
      </w:r>
      <w:r w:rsidRPr="00186EE3">
        <w:t xml:space="preserve"> </w:t>
      </w:r>
      <w:r>
        <w:t>267</w:t>
      </w:r>
      <w:r w:rsidRPr="00186EE3">
        <w:t xml:space="preserve"> </w:t>
      </w:r>
      <w:r>
        <w:t>89</w:t>
      </w:r>
      <w:r w:rsidRPr="00186EE3">
        <w:t xml:space="preserve"> </w:t>
      </w:r>
      <w:r w:rsidR="003F235C">
        <w:t>33</w:t>
      </w:r>
    </w:p>
    <w:sectPr w:rsidR="006B31D3" w:rsidRPr="003F235C" w:rsidSect="0077243D">
      <w:headerReference w:type="first" r:id="rId11"/>
      <w:pgSz w:w="11907" w:h="16840" w:code="9"/>
      <w:pgMar w:top="624" w:right="680" w:bottom="1135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FB" w:rsidRDefault="003137FB">
      <w:r>
        <w:separator/>
      </w:r>
    </w:p>
  </w:endnote>
  <w:endnote w:type="continuationSeparator" w:id="0">
    <w:p w:rsidR="003137FB" w:rsidRDefault="0031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FB" w:rsidRDefault="003137FB">
      <w:r>
        <w:separator/>
      </w:r>
    </w:p>
  </w:footnote>
  <w:footnote w:type="continuationSeparator" w:id="0">
    <w:p w:rsidR="003137FB" w:rsidRDefault="00313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60" w:rsidRDefault="00FE7C6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3F"/>
    <w:rsid w:val="00005E6A"/>
    <w:rsid w:val="00015D09"/>
    <w:rsid w:val="000300B1"/>
    <w:rsid w:val="00036A24"/>
    <w:rsid w:val="00054E94"/>
    <w:rsid w:val="00056A25"/>
    <w:rsid w:val="00081E7E"/>
    <w:rsid w:val="000828FE"/>
    <w:rsid w:val="00094407"/>
    <w:rsid w:val="00096BD7"/>
    <w:rsid w:val="000B1BCA"/>
    <w:rsid w:val="000B42F4"/>
    <w:rsid w:val="000B70A2"/>
    <w:rsid w:val="000C00C1"/>
    <w:rsid w:val="00106539"/>
    <w:rsid w:val="001076B1"/>
    <w:rsid w:val="00111599"/>
    <w:rsid w:val="0012041C"/>
    <w:rsid w:val="00122BC7"/>
    <w:rsid w:val="00130C7E"/>
    <w:rsid w:val="0014628C"/>
    <w:rsid w:val="00146E1D"/>
    <w:rsid w:val="0016048A"/>
    <w:rsid w:val="0017306D"/>
    <w:rsid w:val="00177371"/>
    <w:rsid w:val="00186EE3"/>
    <w:rsid w:val="00194C6F"/>
    <w:rsid w:val="001E25E9"/>
    <w:rsid w:val="001F0045"/>
    <w:rsid w:val="001F1438"/>
    <w:rsid w:val="00240233"/>
    <w:rsid w:val="002464E2"/>
    <w:rsid w:val="00253984"/>
    <w:rsid w:val="00263997"/>
    <w:rsid w:val="00265C34"/>
    <w:rsid w:val="002825F6"/>
    <w:rsid w:val="002B1030"/>
    <w:rsid w:val="002B7A91"/>
    <w:rsid w:val="002C7D11"/>
    <w:rsid w:val="002D41E2"/>
    <w:rsid w:val="003137FB"/>
    <w:rsid w:val="00314244"/>
    <w:rsid w:val="00317C3E"/>
    <w:rsid w:val="0032459C"/>
    <w:rsid w:val="00327AD9"/>
    <w:rsid w:val="003301A6"/>
    <w:rsid w:val="00332676"/>
    <w:rsid w:val="00333624"/>
    <w:rsid w:val="00345A86"/>
    <w:rsid w:val="00372EE3"/>
    <w:rsid w:val="0037589F"/>
    <w:rsid w:val="003F235C"/>
    <w:rsid w:val="003F320B"/>
    <w:rsid w:val="004012B7"/>
    <w:rsid w:val="00434213"/>
    <w:rsid w:val="00444300"/>
    <w:rsid w:val="0046582F"/>
    <w:rsid w:val="004776FA"/>
    <w:rsid w:val="004820EF"/>
    <w:rsid w:val="00521143"/>
    <w:rsid w:val="00556DF2"/>
    <w:rsid w:val="0056236E"/>
    <w:rsid w:val="005742DB"/>
    <w:rsid w:val="00585DF6"/>
    <w:rsid w:val="005970B5"/>
    <w:rsid w:val="005A07D0"/>
    <w:rsid w:val="005A1A00"/>
    <w:rsid w:val="005A1BFD"/>
    <w:rsid w:val="005A579F"/>
    <w:rsid w:val="005B7188"/>
    <w:rsid w:val="005B79DB"/>
    <w:rsid w:val="005C0A36"/>
    <w:rsid w:val="005F5EB7"/>
    <w:rsid w:val="005F717A"/>
    <w:rsid w:val="00605CC6"/>
    <w:rsid w:val="006079A1"/>
    <w:rsid w:val="00627358"/>
    <w:rsid w:val="00653500"/>
    <w:rsid w:val="006728E5"/>
    <w:rsid w:val="006A512E"/>
    <w:rsid w:val="006B2186"/>
    <w:rsid w:val="006B31D3"/>
    <w:rsid w:val="00700438"/>
    <w:rsid w:val="00705C11"/>
    <w:rsid w:val="0071223F"/>
    <w:rsid w:val="007151AD"/>
    <w:rsid w:val="007166F0"/>
    <w:rsid w:val="00746D76"/>
    <w:rsid w:val="00747793"/>
    <w:rsid w:val="00763685"/>
    <w:rsid w:val="0077243D"/>
    <w:rsid w:val="00773D64"/>
    <w:rsid w:val="007811C0"/>
    <w:rsid w:val="00781A93"/>
    <w:rsid w:val="00785298"/>
    <w:rsid w:val="007A116F"/>
    <w:rsid w:val="007A2735"/>
    <w:rsid w:val="007A663C"/>
    <w:rsid w:val="007B13F6"/>
    <w:rsid w:val="007C4C8F"/>
    <w:rsid w:val="007D6E59"/>
    <w:rsid w:val="007F13B2"/>
    <w:rsid w:val="00816828"/>
    <w:rsid w:val="008253CF"/>
    <w:rsid w:val="00831F35"/>
    <w:rsid w:val="008436E1"/>
    <w:rsid w:val="00861B06"/>
    <w:rsid w:val="00877044"/>
    <w:rsid w:val="008A23B0"/>
    <w:rsid w:val="008F7235"/>
    <w:rsid w:val="00900411"/>
    <w:rsid w:val="00901ED6"/>
    <w:rsid w:val="009618E1"/>
    <w:rsid w:val="00965AB9"/>
    <w:rsid w:val="00974811"/>
    <w:rsid w:val="009875D8"/>
    <w:rsid w:val="00994D09"/>
    <w:rsid w:val="0099526F"/>
    <w:rsid w:val="009B014C"/>
    <w:rsid w:val="009B53F4"/>
    <w:rsid w:val="009D7936"/>
    <w:rsid w:val="009E460B"/>
    <w:rsid w:val="00A021DF"/>
    <w:rsid w:val="00A033F6"/>
    <w:rsid w:val="00A038D3"/>
    <w:rsid w:val="00A15BAA"/>
    <w:rsid w:val="00A26293"/>
    <w:rsid w:val="00A33FA9"/>
    <w:rsid w:val="00A35377"/>
    <w:rsid w:val="00A50C9E"/>
    <w:rsid w:val="00A540D6"/>
    <w:rsid w:val="00A61863"/>
    <w:rsid w:val="00A61872"/>
    <w:rsid w:val="00A63B72"/>
    <w:rsid w:val="00A70AD9"/>
    <w:rsid w:val="00A732A5"/>
    <w:rsid w:val="00A80B9E"/>
    <w:rsid w:val="00A84BE3"/>
    <w:rsid w:val="00A86CF1"/>
    <w:rsid w:val="00A872B3"/>
    <w:rsid w:val="00AA3314"/>
    <w:rsid w:val="00AB4364"/>
    <w:rsid w:val="00AC6D02"/>
    <w:rsid w:val="00AD2810"/>
    <w:rsid w:val="00B02799"/>
    <w:rsid w:val="00B22FAA"/>
    <w:rsid w:val="00B31B4A"/>
    <w:rsid w:val="00B341DB"/>
    <w:rsid w:val="00B546A5"/>
    <w:rsid w:val="00B56D02"/>
    <w:rsid w:val="00B65AE0"/>
    <w:rsid w:val="00B66382"/>
    <w:rsid w:val="00B87F66"/>
    <w:rsid w:val="00BA6493"/>
    <w:rsid w:val="00BB084D"/>
    <w:rsid w:val="00BB23E0"/>
    <w:rsid w:val="00BD5B8D"/>
    <w:rsid w:val="00BF162E"/>
    <w:rsid w:val="00BF65B1"/>
    <w:rsid w:val="00C0042F"/>
    <w:rsid w:val="00C0577C"/>
    <w:rsid w:val="00C138F7"/>
    <w:rsid w:val="00C20450"/>
    <w:rsid w:val="00C20711"/>
    <w:rsid w:val="00C2641C"/>
    <w:rsid w:val="00C355C6"/>
    <w:rsid w:val="00C36B14"/>
    <w:rsid w:val="00C56B47"/>
    <w:rsid w:val="00C72D7C"/>
    <w:rsid w:val="00C823F5"/>
    <w:rsid w:val="00C842E0"/>
    <w:rsid w:val="00C97349"/>
    <w:rsid w:val="00C97879"/>
    <w:rsid w:val="00CA365C"/>
    <w:rsid w:val="00CA3DCD"/>
    <w:rsid w:val="00CA50FC"/>
    <w:rsid w:val="00CB026D"/>
    <w:rsid w:val="00D157BC"/>
    <w:rsid w:val="00D21083"/>
    <w:rsid w:val="00D23617"/>
    <w:rsid w:val="00D2506E"/>
    <w:rsid w:val="00D61F7C"/>
    <w:rsid w:val="00D668AF"/>
    <w:rsid w:val="00D8458C"/>
    <w:rsid w:val="00D90024"/>
    <w:rsid w:val="00DA711E"/>
    <w:rsid w:val="00DB1FE3"/>
    <w:rsid w:val="00DC0E07"/>
    <w:rsid w:val="00DC6AF2"/>
    <w:rsid w:val="00DD6F04"/>
    <w:rsid w:val="00DE6C7E"/>
    <w:rsid w:val="00E03F41"/>
    <w:rsid w:val="00E12A04"/>
    <w:rsid w:val="00E31AE0"/>
    <w:rsid w:val="00E33129"/>
    <w:rsid w:val="00E44FC2"/>
    <w:rsid w:val="00E6026A"/>
    <w:rsid w:val="00E70FC4"/>
    <w:rsid w:val="00EA3569"/>
    <w:rsid w:val="00EB05A3"/>
    <w:rsid w:val="00EC1A57"/>
    <w:rsid w:val="00EC73F2"/>
    <w:rsid w:val="00ED2993"/>
    <w:rsid w:val="00EF33BC"/>
    <w:rsid w:val="00EF6B30"/>
    <w:rsid w:val="00F06425"/>
    <w:rsid w:val="00F068ED"/>
    <w:rsid w:val="00F45C40"/>
    <w:rsid w:val="00F6661E"/>
    <w:rsid w:val="00F7658C"/>
    <w:rsid w:val="00F85940"/>
    <w:rsid w:val="00F95D28"/>
    <w:rsid w:val="00F963F1"/>
    <w:rsid w:val="00FC557D"/>
    <w:rsid w:val="00FD6C28"/>
    <w:rsid w:val="00FD7E61"/>
    <w:rsid w:val="00FE2540"/>
    <w:rsid w:val="00FE7C60"/>
    <w:rsid w:val="00FF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9787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97879"/>
  </w:style>
  <w:style w:type="character" w:styleId="a6">
    <w:name w:val="Hyperlink"/>
    <w:rsid w:val="00CA3DCD"/>
    <w:rPr>
      <w:color w:val="0000FF"/>
      <w:u w:val="single"/>
    </w:rPr>
  </w:style>
  <w:style w:type="paragraph" w:styleId="a7">
    <w:name w:val="Balloon Text"/>
    <w:basedOn w:val="a"/>
    <w:link w:val="a8"/>
    <w:rsid w:val="00107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7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9787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97879"/>
  </w:style>
  <w:style w:type="character" w:styleId="a6">
    <w:name w:val="Hyperlink"/>
    <w:rsid w:val="00CA3DCD"/>
    <w:rPr>
      <w:color w:val="0000FF"/>
      <w:u w:val="single"/>
    </w:rPr>
  </w:style>
  <w:style w:type="paragraph" w:styleId="a7">
    <w:name w:val="Balloon Text"/>
    <w:basedOn w:val="a"/>
    <w:link w:val="a8"/>
    <w:rsid w:val="00107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7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ostob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@rost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5BC8E-6320-4C61-B3E8-7998284F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3589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2015-09-07T19:26:00Z</dcterms:created>
  <dcterms:modified xsi:type="dcterms:W3CDTF">2015-09-07T19:26:00Z</dcterms:modified>
</cp:coreProperties>
</file>